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AEF50" w14:textId="60E94852" w:rsidR="00AF315F" w:rsidRDefault="00AF315F" w:rsidP="00AF315F">
      <w:pPr>
        <w:rPr>
          <w:b/>
          <w:bCs/>
        </w:rPr>
      </w:pPr>
      <w:r w:rsidRPr="00AF315F">
        <w:rPr>
          <w:b/>
          <w:bCs/>
        </w:rPr>
        <w:t>Mathematics teaching practice</w:t>
      </w:r>
    </w:p>
    <w:p w14:paraId="70884D46" w14:textId="3204184D" w:rsidR="00292766" w:rsidRPr="00292766" w:rsidRDefault="00292766" w:rsidP="00AF315F">
      <w:r w:rsidRPr="00292766">
        <w:t xml:space="preserve">(from </w:t>
      </w:r>
      <w:hyperlink r:id="rId5" w:history="1">
        <w:r w:rsidRPr="00292766">
          <w:rPr>
            <w:rStyle w:val="Hyperlink"/>
          </w:rPr>
          <w:t>https://www.education.vic.gov.au/school/teachers/teachingresources/discipline/maths/Pages/teaching-practices-and-supports.aspx</w:t>
        </w:r>
      </w:hyperlink>
      <w:r w:rsidRPr="00292766">
        <w:t>)</w:t>
      </w:r>
    </w:p>
    <w:p w14:paraId="035BC794" w14:textId="77777777" w:rsidR="00AF315F" w:rsidRPr="00AF315F" w:rsidRDefault="00AF315F" w:rsidP="00AF315F">
      <w:r w:rsidRPr="00AF315F">
        <w:t>Mathematics teaching practice works best when it:</w:t>
      </w:r>
    </w:p>
    <w:p w14:paraId="73042173" w14:textId="77777777" w:rsidR="00AF315F" w:rsidRPr="00AF315F" w:rsidRDefault="00AF315F" w:rsidP="00AF315F">
      <w:pPr>
        <w:numPr>
          <w:ilvl w:val="0"/>
          <w:numId w:val="1"/>
        </w:numPr>
      </w:pPr>
      <w:r w:rsidRPr="00AF315F">
        <w:t>draws on a range of important mathematical content</w:t>
      </w:r>
    </w:p>
    <w:p w14:paraId="00842AD3" w14:textId="77777777" w:rsidR="00AF315F" w:rsidRPr="00AF315F" w:rsidRDefault="00AF315F" w:rsidP="00AF315F">
      <w:pPr>
        <w:numPr>
          <w:ilvl w:val="0"/>
          <w:numId w:val="1"/>
        </w:numPr>
      </w:pPr>
      <w:r w:rsidRPr="00AF315F">
        <w:t>is engaging for students</w:t>
      </w:r>
    </w:p>
    <w:p w14:paraId="696B7F72" w14:textId="77777777" w:rsidR="00AF315F" w:rsidRPr="00AF315F" w:rsidRDefault="00AF315F" w:rsidP="00AF315F">
      <w:pPr>
        <w:numPr>
          <w:ilvl w:val="0"/>
          <w:numId w:val="1"/>
        </w:numPr>
      </w:pPr>
      <w:r w:rsidRPr="00AF315F">
        <w:t>caters for a range of levels of understanding</w:t>
      </w:r>
    </w:p>
    <w:p w14:paraId="5C052B5B" w14:textId="77777777" w:rsidR="00AF315F" w:rsidRPr="00AF315F" w:rsidRDefault="00AF315F" w:rsidP="00AF315F">
      <w:pPr>
        <w:numPr>
          <w:ilvl w:val="0"/>
          <w:numId w:val="1"/>
        </w:numPr>
      </w:pPr>
      <w:r w:rsidRPr="00AF315F">
        <w:t>is successfully undertaken using different methods or approaches</w:t>
      </w:r>
    </w:p>
    <w:p w14:paraId="4D5D196D" w14:textId="77777777" w:rsidR="00AF315F" w:rsidRPr="00AF315F" w:rsidRDefault="00AF315F" w:rsidP="00AF315F">
      <w:pPr>
        <w:numPr>
          <w:ilvl w:val="0"/>
          <w:numId w:val="1"/>
        </w:numPr>
      </w:pPr>
      <w:r w:rsidRPr="00AF315F">
        <w:t>provides a measure of choice or openness, leading to a sense of student agency</w:t>
      </w:r>
    </w:p>
    <w:p w14:paraId="07A53C7F" w14:textId="77777777" w:rsidR="00AF315F" w:rsidRPr="00AF315F" w:rsidRDefault="00AF315F" w:rsidP="00AF315F">
      <w:pPr>
        <w:numPr>
          <w:ilvl w:val="0"/>
          <w:numId w:val="1"/>
        </w:numPr>
      </w:pPr>
      <w:r w:rsidRPr="00AF315F">
        <w:t>actively involves students in their own learning</w:t>
      </w:r>
    </w:p>
    <w:p w14:paraId="690E9C11" w14:textId="77777777" w:rsidR="00AF315F" w:rsidRPr="00AF315F" w:rsidRDefault="00AF315F" w:rsidP="00AF315F">
      <w:pPr>
        <w:numPr>
          <w:ilvl w:val="0"/>
          <w:numId w:val="1"/>
        </w:numPr>
      </w:pPr>
      <w:r w:rsidRPr="00AF315F">
        <w:t>shows how mathematics can help make sense of the world</w:t>
      </w:r>
    </w:p>
    <w:p w14:paraId="70862066" w14:textId="77777777" w:rsidR="00AF315F" w:rsidRPr="00AF315F" w:rsidRDefault="00AF315F" w:rsidP="00AF315F">
      <w:pPr>
        <w:numPr>
          <w:ilvl w:val="0"/>
          <w:numId w:val="1"/>
        </w:numPr>
      </w:pPr>
      <w:r w:rsidRPr="00AF315F">
        <w:t>makes appropriate and effective use of technology</w:t>
      </w:r>
    </w:p>
    <w:p w14:paraId="6495DC4B" w14:textId="77777777" w:rsidR="00AF315F" w:rsidRPr="00AF315F" w:rsidRDefault="00AF315F" w:rsidP="00AF315F">
      <w:pPr>
        <w:numPr>
          <w:ilvl w:val="0"/>
          <w:numId w:val="1"/>
        </w:numPr>
      </w:pPr>
      <w:r w:rsidRPr="00AF315F">
        <w:t>allows students to make connections between the concepts they have learned</w:t>
      </w:r>
    </w:p>
    <w:p w14:paraId="6431112B" w14:textId="77777777" w:rsidR="00AF315F" w:rsidRPr="00AF315F" w:rsidRDefault="00AF315F" w:rsidP="00AF315F">
      <w:pPr>
        <w:numPr>
          <w:ilvl w:val="0"/>
          <w:numId w:val="1"/>
        </w:numPr>
      </w:pPr>
      <w:r w:rsidRPr="00AF315F">
        <w:t xml:space="preserve">draws </w:t>
      </w:r>
      <w:proofErr w:type="gramStart"/>
      <w:r w:rsidRPr="00AF315F">
        <w:t>students</w:t>
      </w:r>
      <w:proofErr w:type="gramEnd"/>
      <w:r w:rsidRPr="00AF315F">
        <w:t xml:space="preserve"> attention important aspects of mathematical activity</w:t>
      </w:r>
    </w:p>
    <w:p w14:paraId="496C9C5A" w14:textId="77777777" w:rsidR="00AF315F" w:rsidRPr="00AF315F" w:rsidRDefault="00AF315F" w:rsidP="00AF315F">
      <w:pPr>
        <w:numPr>
          <w:ilvl w:val="0"/>
          <w:numId w:val="1"/>
        </w:numPr>
      </w:pPr>
      <w:r w:rsidRPr="00AF315F">
        <w:t>helps teachers decide what help students may need.</w:t>
      </w:r>
    </w:p>
    <w:p w14:paraId="66B6FA97" w14:textId="77777777" w:rsidR="00AF315F" w:rsidRPr="00AF315F" w:rsidRDefault="00AF315F" w:rsidP="00AF315F">
      <w:r w:rsidRPr="00AF315F">
        <w:t xml:space="preserve">(Charles </w:t>
      </w:r>
      <w:proofErr w:type="spellStart"/>
      <w:r w:rsidRPr="00AF315F">
        <w:t>Lovitt</w:t>
      </w:r>
      <w:proofErr w:type="spellEnd"/>
      <w:r w:rsidRPr="00AF315F">
        <w:t xml:space="preserve"> and Doug Clarke (2011) A Designer Speaks: The features of a rich and balanced mathematics lesson: Teacher as Designer).</w:t>
      </w:r>
    </w:p>
    <w:p w14:paraId="70B058F3" w14:textId="77777777" w:rsidR="00502355" w:rsidRDefault="00502355"/>
    <w:sectPr w:rsidR="00502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437A4"/>
    <w:multiLevelType w:val="multilevel"/>
    <w:tmpl w:val="C0DE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55"/>
    <w:rsid w:val="00292766"/>
    <w:rsid w:val="00502355"/>
    <w:rsid w:val="00A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D264"/>
  <w15:chartTrackingRefBased/>
  <w15:docId w15:val="{FE7B0533-E80B-42BE-A382-FF87B6E6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ation.vic.gov.au/school/teachers/teachingresources/discipline/maths/Pages/teaching-practices-and-support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Powling</dc:creator>
  <cp:keywords/>
  <dc:description/>
  <cp:lastModifiedBy>Markus Powling</cp:lastModifiedBy>
  <cp:revision>3</cp:revision>
  <dcterms:created xsi:type="dcterms:W3CDTF">2020-07-09T09:54:00Z</dcterms:created>
  <dcterms:modified xsi:type="dcterms:W3CDTF">2020-07-21T00:21:00Z</dcterms:modified>
</cp:coreProperties>
</file>